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3ECD9444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026E15">
        <w:rPr>
          <w:rFonts w:cs="Times"/>
          <w:b/>
          <w:color w:val="000000" w:themeColor="text1"/>
        </w:rPr>
        <w:t>KEMI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790FCDDD" w14:textId="77777777" w:rsidR="00DA6DFE" w:rsidRPr="00DA331A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6E5990D1" w14:textId="77777777" w:rsidR="00DA6DFE" w:rsidRPr="00992910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D1593BD" w14:textId="77777777" w:rsidR="00DA6DFE" w:rsidRPr="00992910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3FD1B691" w14:textId="77777777" w:rsidR="00DA6DFE" w:rsidRPr="00992910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6B55AAB8" w14:textId="77777777" w:rsidR="00DA6DFE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50835113" w14:textId="77777777" w:rsidR="00DA6DFE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58CA2609" w14:textId="77777777" w:rsidR="00DA6DFE" w:rsidRPr="002C02D5" w:rsidRDefault="00DA6DFE" w:rsidP="00DA6DF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026E15" w:rsidRPr="00E92EA5" w14:paraId="003D66BD" w14:textId="77777777" w:rsidTr="00E92EA5">
        <w:tc>
          <w:tcPr>
            <w:tcW w:w="5240" w:type="dxa"/>
            <w:vAlign w:val="center"/>
          </w:tcPr>
          <w:p w14:paraId="53CF4B40" w14:textId="316D4F62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kemins begrepp och förklaringsmodeller.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> användning av begreppen och förklaringsmodellerna beskriver och förklarar eleven kemiska samband i naturen, i samhället och i människokroppen.</w:t>
            </w:r>
          </w:p>
        </w:tc>
        <w:tc>
          <w:tcPr>
            <w:tcW w:w="1276" w:type="dxa"/>
          </w:tcPr>
          <w:p w14:paraId="5286CA17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026E15" w:rsidRPr="00E92EA5" w14:paraId="4C78F58C" w14:textId="77777777" w:rsidTr="00E92EA5">
        <w:tc>
          <w:tcPr>
            <w:tcW w:w="5240" w:type="dxa"/>
            <w:vAlign w:val="center"/>
          </w:tcPr>
          <w:p w14:paraId="3D356334" w14:textId="7C613AD1" w:rsidR="00026E1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I frågor som rör miljö och hälsa för eleven resonemang samt framför och bemöter argument med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 viss</w:t>
            </w:r>
            <w:r>
              <w:rPr>
                <w:rFonts w:ascii="Source Sans Pro" w:hAnsi="Source Sans Pro" w:cs="Calibri"/>
                <w:color w:val="262626"/>
              </w:rPr>
              <w:t> naturvetenskaplig underbyggnad. Eleven söker information som rör kemi och använder då olika källor och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informationens och källornas trovärdighet och relevans.</w:t>
            </w:r>
          </w:p>
        </w:tc>
        <w:tc>
          <w:tcPr>
            <w:tcW w:w="1276" w:type="dxa"/>
          </w:tcPr>
          <w:p w14:paraId="61A6A63B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026E15" w:rsidRPr="00E92EA5" w14:paraId="61F6635C" w14:textId="77777777" w:rsidTr="00E92EA5">
        <w:tc>
          <w:tcPr>
            <w:tcW w:w="5240" w:type="dxa"/>
            <w:vAlign w:val="center"/>
          </w:tcPr>
          <w:p w14:paraId="321B6B52" w14:textId="42C28BB5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söker svar på frågor genom att planera och utföra systematiska undersökningar på ett säkert och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</w:t>
            </w:r>
            <w:r>
              <w:rPr>
                <w:rFonts w:ascii="Source Sans Pro" w:hAnsi="Source Sans Pro" w:cs="Calibri"/>
                <w:color w:val="262626"/>
              </w:rPr>
              <w:t>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fungerande</w:t>
            </w:r>
            <w:r>
              <w:rPr>
                <w:rFonts w:ascii="Source Sans Pro" w:hAnsi="Source Sans Pro" w:cs="Calibri"/>
                <w:color w:val="262626"/>
              </w:rPr>
              <w:t> sätt. Eleven värderar undersökningarna genom att föra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utifrån frågeställningarna.</w:t>
            </w:r>
          </w:p>
        </w:tc>
        <w:tc>
          <w:tcPr>
            <w:tcW w:w="1276" w:type="dxa"/>
          </w:tcPr>
          <w:p w14:paraId="519572D3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DA6DFE">
              <w:rPr>
                <w:rFonts w:cstheme="minorHAnsi"/>
                <w:color w:val="000000" w:themeColor="text1"/>
              </w:rPr>
            </w:r>
            <w:r w:rsidR="00DA6DF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026E15" w:rsidRPr="00E92EA5" w:rsidRDefault="00026E15" w:rsidP="00026E1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26E15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2757"/>
    <w:rsid w:val="004C3EB4"/>
    <w:rsid w:val="004D20C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95A35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A6DFE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11</cp:revision>
  <dcterms:created xsi:type="dcterms:W3CDTF">2023-01-30T14:01:00Z</dcterms:created>
  <dcterms:modified xsi:type="dcterms:W3CDTF">2024-05-14T11:07:00Z</dcterms:modified>
</cp:coreProperties>
</file>